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3.6547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5634765625" w:line="240" w:lineRule="auto"/>
        <w:ind w:left="153.359985351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Урок 9. ТРИПІЛЬСЬКА АРХЕОЛОГІЧНА КУЛЬТУРА НА ЗЕМЛЯХ УКРАЇНИ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201171875" w:line="240" w:lineRule="auto"/>
        <w:ind w:left="153.119964599609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Алгоритм роботи на уроці: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14208984375" w:lineRule="auto"/>
        <w:ind w:left="515.5198669433594" w:right="569.88037109375" w:firstLine="11.759948730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конспект з теми, навчальний матеріал підручника (параграф 7, с. 33-38 ).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З’ясуйте визначення нових термінів та понять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археологічна культура, енеоліт. 3.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Зверніть увагу на ключові питання теми: досягнення представників трипільської  культури; значення трипільської культури в історії України.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516.23977661132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92b2c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b2c"/>
          <w:sz w:val="24"/>
          <w:szCs w:val="24"/>
          <w:highlight w:val="white"/>
          <w:u w:val="none"/>
          <w:vertAlign w:val="baseline"/>
          <w:rtl w:val="0"/>
        </w:rPr>
        <w:t xml:space="preserve">Заповни лист самоконтролю. </w:t>
      </w:r>
    </w:p>
    <w:tbl>
      <w:tblPr>
        <w:tblStyle w:val="Table1"/>
        <w:tblW w:w="10139.59976196289" w:type="dxa"/>
        <w:jc w:val="left"/>
        <w:tblInd w:w="133.6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23.000030517578"/>
        <w:gridCol w:w="3216.5997314453125"/>
        <w:tblGridChange w:id="0">
          <w:tblGrid>
            <w:gridCol w:w="6923.000030517578"/>
            <w:gridCol w:w="3216.5997314453125"/>
          </w:tblGrid>
        </w:tblGridChange>
      </w:tblGrid>
      <w:tr>
        <w:trPr>
          <w:cantSplit w:val="0"/>
          <w:trHeight w:val="34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СЛОВНИК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ОСНОВНІ ДАТИ</w:t>
            </w:r>
          </w:p>
        </w:tc>
      </w:tr>
      <w:tr>
        <w:trPr>
          <w:cantSplit w:val="0"/>
          <w:trHeight w:val="252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4208984375" w:lineRule="auto"/>
              <w:ind w:left="837.5997924804688" w:right="151.6802978515625" w:hanging="347.0399475097656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Археологічна 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поєднані спільними рисами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речові джерела, що належать до одного історичного часу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 поширені на певній території.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Поняттям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археологічна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учені послугуються для умовного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8.40896606445312" w:lineRule="auto"/>
              <w:ind w:left="845.0398254394531" w:right="526.2799072265625" w:hanging="2.1600341796875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найменування давніх племен назви яких не збереглися,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оскільки писемних джерел про ті часи не маєм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.71142578125" w:line="229.90779876708984" w:lineRule="auto"/>
              <w:ind w:left="843.3598327636719" w:right="210.6793212890625" w:hanging="352.799987792968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Енеоліт – мідно-кам’яний вік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перехідний період 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кам'яного віку до епохи металів, коли людина навчилась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обробляти перший метал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– мідь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902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IV – перша половина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1767578125" w:line="240" w:lineRule="auto"/>
              <w:ind w:left="242.3999023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III тис. до н.е.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2021484375" w:line="240.40369033813477" w:lineRule="auto"/>
              <w:ind w:left="126.240234375" w:right="183.23974609375" w:firstLine="50.15930175781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fee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час існування Трипільської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археологічної культури.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9.19952392578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.199523925781"/>
        <w:tblGridChange w:id="0">
          <w:tblGrid>
            <w:gridCol w:w="10209.199523925781"/>
          </w:tblGrid>
        </w:tblGridChange>
      </w:tblGrid>
      <w:tr>
        <w:trPr>
          <w:cantSplit w:val="0"/>
          <w:trHeight w:val="28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8005371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d3dfee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ЗНАЮ</w:t>
            </w:r>
          </w:p>
        </w:tc>
      </w:tr>
      <w:tr>
        <w:trPr>
          <w:cantSplit w:val="0"/>
          <w:trHeight w:val="305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7434539794922" w:lineRule="auto"/>
              <w:ind w:left="117.60002136230469" w:right="38.87939453125" w:firstLine="5.03997802734375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Вам відомо,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період неоліту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житті людини відбулися кардинальні зміни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виникло  землеробство і скотарство.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Виникнення землеробства й скотарства мало величезне значення в  житті людини. Якщо раніше, займаючись полюванням і збиральництвом, людина одержувала  від природи в готовому вигляді все необхідне, то тепер хлібороб і скотар самі виготовляли  потрібні продукти. Це означає, що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відбувся перехід від привласнювального господарства до  відтворювального.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145263671875" w:line="240" w:lineRule="auto"/>
              <w:ind w:left="122.63999938964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ВАРТО ЗАПАМ’ЯТАТИ!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0000610351562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Революція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 докорінний перелом у чомусь, «стрибок» у розвитку.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05615234375" w:right="43.480224609375" w:firstLine="5.5199432373046875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Неолітична революція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 перехід від привласнювальних форм господарювання до  відтворювальних: від збиральництва до землеробства, від полювання до скотарства; поява  ремесла, торгівлі.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9.19952392578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.199523925781"/>
        <w:tblGridChange w:id="0">
          <w:tblGrid>
            <w:gridCol w:w="10209.199523925781"/>
          </w:tblGrid>
        </w:tblGridChange>
      </w:tblGrid>
      <w:tr>
        <w:trPr>
          <w:cantSplit w:val="0"/>
          <w:trHeight w:val="34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39697265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ЗНАЮ НОВЕ</w:t>
            </w:r>
          </w:p>
        </w:tc>
      </w:tr>
      <w:tr>
        <w:trPr>
          <w:cantSplit w:val="0"/>
          <w:trHeight w:val="4116.52008056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4000549316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рипільська археологічна культура —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сукупність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400054931640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археологічних пам’яток, що датується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IV тис. до н. е. —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6004028320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першою половиною III тис. до н. е.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Поширювалася на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200408935546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всю територію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Лісостепового Правобережжя та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0005493164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Подністров’я - до Дніпра та Чорного моря,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 також на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999328613281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території сучасних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Румунії та Молдови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(Див. карту).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72027587890625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Ця назва походить від назви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с. Трипілля на Київщині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де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200408935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 1896 р.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археолог Вікентій Хвойка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під час розкопок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знайшов давнє поселення.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6.01928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9.59976196289" w:type="dxa"/>
        <w:jc w:val="left"/>
        <w:tblInd w:w="133.6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39.59976196289"/>
        <w:tblGridChange w:id="0">
          <w:tblGrid>
            <w:gridCol w:w="10139.59976196289"/>
          </w:tblGrid>
        </w:tblGridChange>
      </w:tblGrid>
      <w:tr>
        <w:trPr>
          <w:cantSplit w:val="0"/>
          <w:trHeight w:val="32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79928588867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d3dfee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ГОСПОДАРСТВО ТА ПОБУТ ТРИПІЛЬЦІВ </w:t>
            </w:r>
          </w:p>
        </w:tc>
      </w:tr>
      <w:tr>
        <w:trPr>
          <w:cantSplit w:val="0"/>
          <w:trHeight w:val="228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.89185333251953" w:lineRule="auto"/>
              <w:ind w:left="124.07997131347656" w:right="46.56005859375" w:firstLine="1.19995117187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Трипільці – перші землероби України. Основними заняттями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трипільців були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землеробство та скотарство.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Землю обробляли роговими або кам'яними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мотиками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а  роговими та дерев'яними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серпами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кремінними вкладками збирали врожай. Трипільці  вирощували ячмінь, пшеницю, горох, просо, овес тощо.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0283203125" w:line="268.8921546936035" w:lineRule="auto"/>
              <w:ind w:left="121.91993713378906" w:right="51.76025390625" w:firstLine="0.4800415039062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Уявіть: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часів Ярослава Мудрого (ХІ ст.) набір злаків на полях Київщини був такий  самий, що й у трипільські часи. Розводили також корів, свиней, овець і кіз, приручали  диких коней.</w:t>
            </w:r>
          </w:p>
        </w:tc>
      </w:tr>
      <w:tr>
        <w:trPr>
          <w:cantSplit w:val="0"/>
          <w:trHeight w:val="34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79928588867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d3dfee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РЕМЕСЛА</w:t>
            </w:r>
          </w:p>
        </w:tc>
      </w:tr>
      <w:tr>
        <w:trPr>
          <w:cantSplit w:val="0"/>
          <w:trHeight w:val="2544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079956054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гончарство - виробництво глиняного посуду;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19189453125" w:line="240" w:lineRule="auto"/>
              <w:ind w:left="130.079956054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виробництво знарядь з каменю, кості;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19189453125" w:line="240" w:lineRule="auto"/>
              <w:ind w:left="130.079956054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обробка металів;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919677734375" w:line="240" w:lineRule="auto"/>
              <w:ind w:left="130.079956054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прядіння й ткацтво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31884765625" w:line="240" w:lineRule="auto"/>
              <w:ind w:left="117.1583557128906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Часто трипільську культуру називають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«культурою мальованої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52685546875" w:line="240" w:lineRule="auto"/>
              <w:ind w:left="125.3279113769531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кераміки».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52685546875" w:line="269.4580078125" w:lineRule="auto"/>
              <w:ind w:left="125.54878234863281" w:right="56.19140625" w:firstLine="4.8575592041015625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Свідченням досить високого на той час рівня розвитку ремесла є винахід трипільцями першого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механічного пристрою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лучкового дрилю з крем'яним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свердлом.</w:t>
            </w:r>
          </w:p>
        </w:tc>
      </w:tr>
      <w:tr>
        <w:trPr>
          <w:cantSplit w:val="0"/>
          <w:trHeight w:val="31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65527343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.079999923706055"/>
                <w:szCs w:val="22.079999923706055"/>
                <w:u w:val="none"/>
                <w:shd w:fill="d3dfee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.079999923706055"/>
                <w:szCs w:val="22.079999923706055"/>
                <w:u w:val="none"/>
                <w:shd w:fill="d3dfee" w:val="clear"/>
                <w:vertAlign w:val="baseline"/>
                <w:rtl w:val="0"/>
              </w:rPr>
              <w:t xml:space="preserve">ТРИПІЛЬСЬКІ ПРОТОМІСТА</w:t>
            </w:r>
          </w:p>
        </w:tc>
      </w:tr>
      <w:tr>
        <w:trPr>
          <w:cantSplit w:val="0"/>
          <w:trHeight w:val="289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2831039428711" w:lineRule="auto"/>
              <w:ind w:left="117.11997985839844" w:right="38.64013671875" w:firstLine="5.27999877929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Поселення трипільців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були розташовані по берегах річок і на пагорбах. Ранні поселення  складалися з 10-15 жител, а в період розквіту трипільської культури будували великі за  розміром та кількістю жителів поселення, які називають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протомістами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 попередниками міст.  У поселеннях, які досліджували археологи біля сіл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Майданецьке й Тальянки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Черкащині,  налічувалося від 1600 до 2700 будівель. За реконструкцією археологів, глинобитні житла  трипільців були не тільки одноповерховими, а й двоповерховими. Розміри деяких споруд  сягали 200-300 квадратних метрів!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636962890625" w:line="263.8938331604004" w:lineRule="auto"/>
              <w:ind w:left="486.2397766113281" w:right="48.319091796875" w:hanging="356.1598205566406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 думка, що трипільці кожні 50 років змінювали місце поселення, і тоді вони самі  спалювали вже не потрібні їм будинки. Можливо, це робили в ритуальних цілях.</w:t>
            </w:r>
          </w:p>
        </w:tc>
      </w:tr>
      <w:tr>
        <w:trPr>
          <w:cantSplit w:val="0"/>
          <w:trHeight w:val="316.8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.8399200439453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.079999923706055"/>
                <w:szCs w:val="22.079999923706055"/>
                <w:u w:val="none"/>
                <w:shd w:fill="d3dfee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.079999923706055"/>
                <w:szCs w:val="22.079999923706055"/>
                <w:u w:val="none"/>
                <w:shd w:fill="d3dfee" w:val="clear"/>
                <w:vertAlign w:val="baseline"/>
                <w:rtl w:val="0"/>
              </w:rPr>
              <w:t xml:space="preserve">СУСПІЛЬСТВО та ДУХОВНИЙ СВІТ ТРИПІЛЬЦІВ</w:t>
            </w:r>
          </w:p>
        </w:tc>
      </w:tr>
      <w:tr>
        <w:trPr>
          <w:cantSplit w:val="0"/>
          <w:trHeight w:val="295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3926200866699" w:lineRule="auto"/>
              <w:ind w:left="130.0799560546875" w:right="40.67993164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Трипільці жили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сім’ями,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 об’єднувались в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общини, а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пізніше в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племена.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Хлібороби-трипільці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своєрідно сприймали довколишній світ. Вони вірили в богів грому,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сонця, вітру, дощу. Дослідники припускають, що поклонялися також богині родючості.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Підставою для таких припущень є численні жіночі фігурки, які знаходять майже в кожному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трипільському поселенні.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292b2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273681640625" w:line="269.39226150512695" w:lineRule="auto"/>
              <w:ind w:left="490.5598449707031" w:right="50.198974609375" w:hanging="360.479888916015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ІІІ тис. до н. е.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трипільське суспільство охопила криза. Можливо, її спричинило погіршення кліматичних умов та падіння врожаїв унаслідок браку навичок  поновлення родючості ґрунту.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Криза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призвела до занепаду й загибелі трипільської  культури.</w:t>
            </w:r>
          </w:p>
        </w:tc>
      </w:tr>
      <w:tr>
        <w:trPr>
          <w:cantSplit w:val="0"/>
          <w:trHeight w:val="343.2012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997741699219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d3dfee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d3dfee" w:val="clear"/>
                <w:vertAlign w:val="baseline"/>
                <w:rtl w:val="0"/>
              </w:rPr>
              <w:t xml:space="preserve">ЗВЕРНІТЬ УВАГУ!</w:t>
            </w:r>
          </w:p>
        </w:tc>
      </w:tr>
      <w:tr>
        <w:trPr>
          <w:cantSplit w:val="0"/>
          <w:trHeight w:val="1607.91885375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75749206543" w:lineRule="auto"/>
              <w:ind w:left="121.199951171875" w:right="39.840087890625" w:firstLine="4.799957275390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Одночасно з існуванням трипільської культури у степовій частини була поширена культура 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середньостогівська археологічна культура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Основним заняттям племен цієї культури було 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скотарство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розводили переважно коней. Допоміжну роль відігравали землеробство,  мисливство та рибальство. Цікавою була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середньостогівська кераміка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оскільки цей посуд має  гостре дно.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3.6547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953125" w:line="240" w:lineRule="auto"/>
        <w:ind w:left="3581.5600585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20" w:w="11900" w:orient="portrait"/>
          <w:pgMar w:bottom="1.2208000043756329E-4" w:top="693.60107421875" w:left="981.6000366210938" w:right="218.3996582031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1.2208000043756329E-4" w:top="693.60107421875" w:left="1440" w:right="1440" w:header="0" w:footer="720"/>
      <w:cols w:equalWidth="0" w:num="1">
        <w:col w:space="0" w:w="90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Gungsuh"/>
  <w:font w:name="Cambria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